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90E" w:rsidRPr="009352A5" w:rsidRDefault="00855CD0" w:rsidP="007A02B3">
      <w:pPr>
        <w:shd w:val="clear" w:color="auto" w:fill="FFC000"/>
        <w:jc w:val="center"/>
        <w:rPr>
          <w:rFonts w:ascii="Helvetica" w:hAnsi="Helvetica" w:cs="Arial"/>
          <w:b/>
          <w:bCs/>
          <w:color w:val="000000" w:themeColor="text1"/>
        </w:rPr>
      </w:pPr>
      <w:r w:rsidRPr="009352A5">
        <w:rPr>
          <w:rFonts w:ascii="Helvetica" w:hAnsi="Helvetica" w:cs="Arial"/>
          <w:b/>
          <w:bCs/>
          <w:color w:val="000000" w:themeColor="text1"/>
        </w:rPr>
        <w:t>Election 2019</w:t>
      </w:r>
      <w:r w:rsidR="007A02B3">
        <w:rPr>
          <w:rFonts w:ascii="Helvetica" w:hAnsi="Helvetica" w:cs="Arial"/>
          <w:b/>
          <w:bCs/>
          <w:color w:val="000000" w:themeColor="text1"/>
        </w:rPr>
        <w:t xml:space="preserve">:   Our </w:t>
      </w:r>
      <w:r w:rsidRPr="009352A5">
        <w:rPr>
          <w:rFonts w:ascii="Helvetica" w:hAnsi="Helvetica" w:cs="Arial"/>
          <w:b/>
          <w:bCs/>
          <w:color w:val="000000" w:themeColor="text1"/>
        </w:rPr>
        <w:t>Manifesto</w:t>
      </w:r>
      <w:r w:rsidR="00AF46FE" w:rsidRPr="009352A5">
        <w:rPr>
          <w:rFonts w:ascii="Helvetica" w:hAnsi="Helvetica" w:cs="Arial"/>
          <w:b/>
          <w:bCs/>
          <w:color w:val="000000" w:themeColor="text1"/>
        </w:rPr>
        <w:t xml:space="preserve"> </w:t>
      </w:r>
      <w:r w:rsidR="007A02B3">
        <w:rPr>
          <w:rFonts w:ascii="Helvetica" w:hAnsi="Helvetica" w:cs="Arial"/>
          <w:b/>
          <w:bCs/>
          <w:color w:val="000000" w:themeColor="text1"/>
        </w:rPr>
        <w:t>A</w:t>
      </w:r>
      <w:r w:rsidR="00AF46FE" w:rsidRPr="009352A5">
        <w:rPr>
          <w:rFonts w:ascii="Helvetica" w:hAnsi="Helvetica" w:cs="Arial"/>
          <w:b/>
          <w:bCs/>
          <w:color w:val="000000" w:themeColor="text1"/>
        </w:rPr>
        <w:t>sks</w:t>
      </w:r>
    </w:p>
    <w:p w:rsidR="00855CD0" w:rsidRPr="00D813A6" w:rsidRDefault="00855CD0">
      <w:pPr>
        <w:rPr>
          <w:rFonts w:ascii="Helvetica" w:hAnsi="Helvetica" w:cs="Arial"/>
        </w:rPr>
      </w:pPr>
    </w:p>
    <w:p w:rsidR="00855CD0" w:rsidRPr="00D813A6" w:rsidRDefault="00855CD0" w:rsidP="00AF46FE">
      <w:pPr>
        <w:jc w:val="both"/>
        <w:rPr>
          <w:rFonts w:ascii="Helvetica" w:hAnsi="Helvetica" w:cs="Arial"/>
        </w:rPr>
      </w:pPr>
      <w:r w:rsidRPr="00D813A6">
        <w:rPr>
          <w:rFonts w:ascii="Helvetica" w:hAnsi="Helvetica" w:cs="Arial"/>
        </w:rPr>
        <w:t>Responding to the threat of climate change, the UK Government and all major political parties are making strong commitments to reaching net-zero greenhouse gas emissions in the coming decades.  Th</w:t>
      </w:r>
      <w:r w:rsidR="00331577" w:rsidRPr="00D813A6">
        <w:rPr>
          <w:rFonts w:ascii="Helvetica" w:hAnsi="Helvetica" w:cs="Arial"/>
        </w:rPr>
        <w:t xml:space="preserve">ese commitments </w:t>
      </w:r>
      <w:r w:rsidRPr="00D813A6">
        <w:rPr>
          <w:rFonts w:ascii="Helvetica" w:hAnsi="Helvetica" w:cs="Arial"/>
        </w:rPr>
        <w:t xml:space="preserve">can only be achieved with a major reduction in energy demand, which in turn requires a major programme of investment into energy efficiency in all </w:t>
      </w:r>
      <w:r w:rsidR="007A02B3">
        <w:rPr>
          <w:rFonts w:ascii="Helvetica" w:hAnsi="Helvetica" w:cs="Arial"/>
        </w:rPr>
        <w:t xml:space="preserve">our </w:t>
      </w:r>
      <w:r w:rsidRPr="00D813A6">
        <w:rPr>
          <w:rFonts w:ascii="Helvetica" w:hAnsi="Helvetica" w:cs="Arial"/>
        </w:rPr>
        <w:t xml:space="preserve">UK homes and buildings.  </w:t>
      </w:r>
    </w:p>
    <w:p w:rsidR="00331577" w:rsidRPr="00D813A6" w:rsidRDefault="00331577" w:rsidP="00AF46FE">
      <w:pPr>
        <w:jc w:val="both"/>
        <w:rPr>
          <w:rFonts w:ascii="Helvetica" w:hAnsi="Helvetica" w:cs="Arial"/>
        </w:rPr>
      </w:pPr>
    </w:p>
    <w:p w:rsidR="00855CD0" w:rsidRPr="00D813A6" w:rsidRDefault="00855CD0" w:rsidP="00AF46FE">
      <w:pPr>
        <w:jc w:val="both"/>
        <w:rPr>
          <w:rFonts w:ascii="Helvetica" w:hAnsi="Helvetica" w:cs="Arial"/>
        </w:rPr>
      </w:pPr>
      <w:r w:rsidRPr="00D813A6">
        <w:rPr>
          <w:rFonts w:ascii="Helvetica" w:hAnsi="Helvetica" w:cs="Arial"/>
        </w:rPr>
        <w:t xml:space="preserve">Huge potential still remains for making </w:t>
      </w:r>
      <w:r w:rsidR="007A02B3">
        <w:rPr>
          <w:rFonts w:ascii="Helvetica" w:hAnsi="Helvetica" w:cs="Arial"/>
        </w:rPr>
        <w:t>our</w:t>
      </w:r>
      <w:r w:rsidR="00331577" w:rsidRPr="00D813A6">
        <w:rPr>
          <w:rFonts w:ascii="Helvetica" w:hAnsi="Helvetica" w:cs="Arial"/>
        </w:rPr>
        <w:t xml:space="preserve"> </w:t>
      </w:r>
      <w:r w:rsidRPr="00D813A6">
        <w:rPr>
          <w:rFonts w:ascii="Helvetica" w:hAnsi="Helvetica" w:cs="Arial"/>
        </w:rPr>
        <w:t>homes</w:t>
      </w:r>
      <w:r w:rsidR="007A02B3">
        <w:rPr>
          <w:rFonts w:ascii="Helvetica" w:hAnsi="Helvetica" w:cs="Arial"/>
        </w:rPr>
        <w:t xml:space="preserve"> and buildings</w:t>
      </w:r>
      <w:r w:rsidRPr="00D813A6">
        <w:rPr>
          <w:rFonts w:ascii="Helvetica" w:hAnsi="Helvetica" w:cs="Arial"/>
        </w:rPr>
        <w:t xml:space="preserve"> more energy efficient. The UK can cost-effectively reduce energy demand in homes by a quarter. This is equivalent to the output of six nuclear power stations the size of Hinkley Point C and could save the average household £270 every year. </w:t>
      </w:r>
    </w:p>
    <w:p w:rsidR="00331577" w:rsidRPr="00D813A6" w:rsidRDefault="00331577" w:rsidP="00AF46FE">
      <w:pPr>
        <w:jc w:val="both"/>
        <w:rPr>
          <w:rFonts w:ascii="Helvetica" w:hAnsi="Helvetica" w:cs="Arial"/>
        </w:rPr>
      </w:pPr>
    </w:p>
    <w:p w:rsidR="00855CD0" w:rsidRPr="00D813A6" w:rsidRDefault="00855CD0" w:rsidP="00AF46FE">
      <w:pPr>
        <w:jc w:val="both"/>
        <w:rPr>
          <w:rFonts w:ascii="Helvetica" w:hAnsi="Helvetica" w:cs="Arial"/>
        </w:rPr>
      </w:pPr>
      <w:r w:rsidRPr="00D813A6">
        <w:rPr>
          <w:rFonts w:ascii="Helvetica" w:hAnsi="Helvetica" w:cs="Arial"/>
        </w:rPr>
        <w:t xml:space="preserve">There is technical potential to go even further and halve energy demand in homes. </w:t>
      </w:r>
      <w:r w:rsidR="00331577" w:rsidRPr="00D813A6">
        <w:rPr>
          <w:rFonts w:ascii="Helvetica" w:hAnsi="Helvetica" w:cs="Arial"/>
        </w:rPr>
        <w:t xml:space="preserve"> </w:t>
      </w:r>
      <w:r w:rsidRPr="00D813A6">
        <w:rPr>
          <w:rFonts w:ascii="Helvetica" w:hAnsi="Helvetica" w:cs="Arial"/>
        </w:rPr>
        <w:t>Such demand reduction would enable substantial progress in the UK meeting its net zero goals</w:t>
      </w:r>
      <w:r w:rsidR="00AF46FE" w:rsidRPr="00D813A6">
        <w:rPr>
          <w:rFonts w:ascii="Helvetica" w:hAnsi="Helvetica" w:cs="Arial"/>
        </w:rPr>
        <w:t xml:space="preserve"> as well as alleviating fuel poverty.</w:t>
      </w:r>
    </w:p>
    <w:p w:rsidR="00855CD0" w:rsidRPr="00D813A6" w:rsidRDefault="00855CD0" w:rsidP="00855CD0">
      <w:pPr>
        <w:pStyle w:val="ListParagraph"/>
        <w:ind w:left="420"/>
        <w:rPr>
          <w:rFonts w:ascii="Helvetica" w:hAnsi="Helvetica" w:cs="Arial"/>
        </w:rPr>
      </w:pPr>
    </w:p>
    <w:p w:rsidR="00855CD0" w:rsidRPr="00D813A6" w:rsidRDefault="00855CD0" w:rsidP="007A02B3">
      <w:pPr>
        <w:pBdr>
          <w:top w:val="single" w:sz="4" w:space="1" w:color="00B050"/>
          <w:left w:val="single" w:sz="4" w:space="4" w:color="00B050"/>
          <w:bottom w:val="single" w:sz="4" w:space="1" w:color="00B050"/>
          <w:right w:val="single" w:sz="4" w:space="4" w:color="00B050"/>
        </w:pBdr>
        <w:shd w:val="pct5" w:color="auto" w:fill="auto"/>
        <w:rPr>
          <w:rFonts w:ascii="Helvetica" w:hAnsi="Helvetica" w:cs="Arial"/>
          <w:b/>
          <w:bCs/>
        </w:rPr>
      </w:pPr>
      <w:r w:rsidRPr="00D813A6">
        <w:rPr>
          <w:rFonts w:ascii="Helvetica" w:hAnsi="Helvetica" w:cs="Arial"/>
          <w:b/>
          <w:bCs/>
        </w:rPr>
        <w:t>We would like all the political parties to commit to:</w:t>
      </w:r>
    </w:p>
    <w:p w:rsidR="00855CD0" w:rsidRPr="00D813A6" w:rsidRDefault="00855CD0" w:rsidP="007A02B3">
      <w:pPr>
        <w:pBdr>
          <w:top w:val="single" w:sz="4" w:space="1" w:color="00B050"/>
          <w:left w:val="single" w:sz="4" w:space="4" w:color="00B050"/>
          <w:bottom w:val="single" w:sz="4" w:space="1" w:color="00B050"/>
          <w:right w:val="single" w:sz="4" w:space="4" w:color="00B050"/>
        </w:pBdr>
        <w:shd w:val="pct5" w:color="auto" w:fill="auto"/>
        <w:rPr>
          <w:rFonts w:ascii="Helvetica" w:hAnsi="Helvetica" w:cs="Arial"/>
          <w:b/>
          <w:bCs/>
        </w:rPr>
      </w:pPr>
    </w:p>
    <w:p w:rsidR="00855CD0" w:rsidRPr="007A02B3" w:rsidRDefault="007A02B3" w:rsidP="007A02B3">
      <w:pPr>
        <w:pBdr>
          <w:top w:val="single" w:sz="4" w:space="1" w:color="00B050"/>
          <w:left w:val="single" w:sz="4" w:space="4" w:color="00B050"/>
          <w:bottom w:val="single" w:sz="4" w:space="1" w:color="00B050"/>
          <w:right w:val="single" w:sz="4" w:space="4" w:color="00B050"/>
        </w:pBdr>
        <w:shd w:val="pct5" w:color="auto" w:fill="auto"/>
        <w:rPr>
          <w:rFonts w:ascii="Helvetica" w:hAnsi="Helvetica" w:cs="Arial"/>
          <w:b/>
          <w:bCs/>
        </w:rPr>
      </w:pPr>
      <w:r>
        <w:rPr>
          <w:rFonts w:ascii="Helvetica" w:hAnsi="Helvetica" w:cs="Arial"/>
          <w:b/>
          <w:bCs/>
        </w:rPr>
        <w:t>1.</w:t>
      </w:r>
      <w:r>
        <w:rPr>
          <w:rFonts w:ascii="Helvetica" w:hAnsi="Helvetica" w:cs="Arial"/>
          <w:b/>
          <w:bCs/>
        </w:rPr>
        <w:tab/>
      </w:r>
      <w:r w:rsidR="00855CD0" w:rsidRPr="007A02B3">
        <w:rPr>
          <w:rFonts w:ascii="Helvetica" w:hAnsi="Helvetica" w:cs="Arial"/>
          <w:b/>
          <w:bCs/>
        </w:rPr>
        <w:t xml:space="preserve">Ensuring that energy efficiency in UK homes and buildings is a policy </w:t>
      </w:r>
      <w:r w:rsidR="00582B41">
        <w:rPr>
          <w:rFonts w:ascii="Helvetica" w:hAnsi="Helvetica" w:cs="Arial"/>
          <w:b/>
          <w:bCs/>
        </w:rPr>
        <w:tab/>
      </w:r>
      <w:r w:rsidR="00855CD0" w:rsidRPr="007A02B3">
        <w:rPr>
          <w:rFonts w:ascii="Helvetica" w:hAnsi="Helvetica" w:cs="Arial"/>
          <w:b/>
          <w:bCs/>
        </w:rPr>
        <w:t xml:space="preserve">priority </w:t>
      </w:r>
      <w:r w:rsidR="009E2582" w:rsidRPr="007A02B3">
        <w:rPr>
          <w:rFonts w:ascii="Helvetica" w:hAnsi="Helvetica" w:cs="Arial"/>
          <w:b/>
          <w:bCs/>
        </w:rPr>
        <w:t>for any new government</w:t>
      </w:r>
    </w:p>
    <w:p w:rsidR="007A02B3" w:rsidRPr="008D0DE6" w:rsidRDefault="007A02B3" w:rsidP="007A02B3">
      <w:pPr>
        <w:pBdr>
          <w:top w:val="single" w:sz="4" w:space="1" w:color="00B050"/>
          <w:left w:val="single" w:sz="4" w:space="4" w:color="00B050"/>
          <w:bottom w:val="single" w:sz="4" w:space="1" w:color="00B050"/>
          <w:right w:val="single" w:sz="4" w:space="4" w:color="00B050"/>
        </w:pBdr>
        <w:shd w:val="pct5" w:color="auto" w:fill="auto"/>
        <w:rPr>
          <w:rFonts w:ascii="Helvetica" w:hAnsi="Helvetica" w:cs="Arial"/>
          <w:b/>
          <w:bCs/>
          <w:sz w:val="16"/>
          <w:szCs w:val="16"/>
        </w:rPr>
      </w:pPr>
    </w:p>
    <w:p w:rsidR="00855CD0" w:rsidRDefault="007A02B3" w:rsidP="007A02B3">
      <w:pPr>
        <w:pBdr>
          <w:top w:val="single" w:sz="4" w:space="1" w:color="00B050"/>
          <w:left w:val="single" w:sz="4" w:space="4" w:color="00B050"/>
          <w:bottom w:val="single" w:sz="4" w:space="1" w:color="00B050"/>
          <w:right w:val="single" w:sz="4" w:space="4" w:color="00B050"/>
        </w:pBdr>
        <w:shd w:val="pct5" w:color="auto" w:fill="auto"/>
        <w:rPr>
          <w:rFonts w:ascii="Helvetica" w:hAnsi="Helvetica" w:cs="Arial"/>
          <w:b/>
          <w:bCs/>
        </w:rPr>
      </w:pPr>
      <w:r>
        <w:rPr>
          <w:rFonts w:ascii="Helvetica" w:hAnsi="Helvetica" w:cs="Arial"/>
          <w:b/>
          <w:bCs/>
        </w:rPr>
        <w:t>2.</w:t>
      </w:r>
      <w:r>
        <w:rPr>
          <w:rFonts w:ascii="Helvetica" w:hAnsi="Helvetica" w:cs="Arial"/>
          <w:b/>
          <w:bCs/>
        </w:rPr>
        <w:tab/>
      </w:r>
      <w:r w:rsidR="00331577" w:rsidRPr="007A02B3">
        <w:rPr>
          <w:rFonts w:ascii="Helvetica" w:hAnsi="Helvetica" w:cs="Arial"/>
          <w:b/>
          <w:bCs/>
        </w:rPr>
        <w:t>I</w:t>
      </w:r>
      <w:r w:rsidR="00855CD0" w:rsidRPr="007A02B3">
        <w:rPr>
          <w:rFonts w:ascii="Helvetica" w:hAnsi="Helvetica" w:cs="Arial"/>
          <w:b/>
          <w:bCs/>
        </w:rPr>
        <w:t>nvesting</w:t>
      </w:r>
      <w:r w:rsidR="009E2582" w:rsidRPr="007A02B3">
        <w:rPr>
          <w:rFonts w:ascii="Helvetica" w:hAnsi="Helvetica" w:cs="Arial"/>
          <w:b/>
          <w:bCs/>
        </w:rPr>
        <w:t xml:space="preserve"> </w:t>
      </w:r>
      <w:r w:rsidR="00855CD0" w:rsidRPr="007A02B3">
        <w:rPr>
          <w:rFonts w:ascii="Helvetica" w:hAnsi="Helvetica" w:cs="Arial"/>
          <w:b/>
          <w:bCs/>
        </w:rPr>
        <w:t>public funds into a</w:t>
      </w:r>
      <w:r w:rsidR="00331577" w:rsidRPr="007A02B3">
        <w:rPr>
          <w:rFonts w:ascii="Helvetica" w:hAnsi="Helvetica" w:cs="Arial"/>
          <w:b/>
          <w:bCs/>
        </w:rPr>
        <w:t xml:space="preserve"> </w:t>
      </w:r>
      <w:r w:rsidR="00AF46FE" w:rsidRPr="007A02B3">
        <w:rPr>
          <w:rFonts w:ascii="Helvetica" w:hAnsi="Helvetica" w:cs="Arial"/>
          <w:b/>
          <w:bCs/>
        </w:rPr>
        <w:t>comprehensive</w:t>
      </w:r>
      <w:r w:rsidR="00855CD0" w:rsidRPr="007A02B3">
        <w:rPr>
          <w:rFonts w:ascii="Helvetica" w:hAnsi="Helvetica" w:cs="Arial"/>
          <w:b/>
          <w:bCs/>
        </w:rPr>
        <w:t xml:space="preserve"> energy efficiency </w:t>
      </w:r>
      <w:r w:rsidR="00582B41">
        <w:rPr>
          <w:rFonts w:ascii="Helvetica" w:hAnsi="Helvetica" w:cs="Arial"/>
          <w:b/>
          <w:bCs/>
        </w:rPr>
        <w:tab/>
      </w:r>
      <w:r w:rsidR="00855CD0" w:rsidRPr="007A02B3">
        <w:rPr>
          <w:rFonts w:ascii="Helvetica" w:hAnsi="Helvetica" w:cs="Arial"/>
          <w:b/>
          <w:bCs/>
        </w:rPr>
        <w:t>programme</w:t>
      </w:r>
      <w:r w:rsidR="00331577" w:rsidRPr="007A02B3">
        <w:rPr>
          <w:rFonts w:ascii="Helvetica" w:hAnsi="Helvetica" w:cs="Arial"/>
          <w:b/>
          <w:bCs/>
        </w:rPr>
        <w:t xml:space="preserve"> for UK homes and buildings</w:t>
      </w:r>
      <w:r w:rsidR="00855CD0" w:rsidRPr="007A02B3">
        <w:rPr>
          <w:rFonts w:ascii="Helvetica" w:hAnsi="Helvetica" w:cs="Arial"/>
          <w:b/>
          <w:bCs/>
        </w:rPr>
        <w:t xml:space="preserve"> </w:t>
      </w:r>
    </w:p>
    <w:p w:rsidR="007A02B3" w:rsidRPr="008D0DE6" w:rsidRDefault="007A02B3" w:rsidP="007A02B3">
      <w:pPr>
        <w:pBdr>
          <w:top w:val="single" w:sz="4" w:space="1" w:color="00B050"/>
          <w:left w:val="single" w:sz="4" w:space="4" w:color="00B050"/>
          <w:bottom w:val="single" w:sz="4" w:space="1" w:color="00B050"/>
          <w:right w:val="single" w:sz="4" w:space="4" w:color="00B050"/>
        </w:pBdr>
        <w:shd w:val="pct5" w:color="auto" w:fill="auto"/>
        <w:rPr>
          <w:rFonts w:ascii="Helvetica" w:hAnsi="Helvetica" w:cs="Arial"/>
          <w:b/>
          <w:bCs/>
          <w:sz w:val="16"/>
          <w:szCs w:val="16"/>
        </w:rPr>
      </w:pPr>
    </w:p>
    <w:p w:rsidR="00331577" w:rsidRPr="00D813A6" w:rsidRDefault="00331577" w:rsidP="00331577">
      <w:pPr>
        <w:rPr>
          <w:rFonts w:ascii="Helvetica" w:hAnsi="Helvetica" w:cs="Arial"/>
        </w:rPr>
      </w:pPr>
    </w:p>
    <w:p w:rsidR="00331577" w:rsidRDefault="00331577" w:rsidP="00331577">
      <w:pPr>
        <w:jc w:val="both"/>
        <w:rPr>
          <w:rFonts w:ascii="Helvetica" w:hAnsi="Helvetica" w:cs="Arial"/>
          <w:color w:val="000000" w:themeColor="text1"/>
        </w:rPr>
      </w:pPr>
      <w:r w:rsidRPr="00D813A6">
        <w:rPr>
          <w:rFonts w:ascii="Helvetica" w:hAnsi="Helvetica" w:cs="Arial"/>
        </w:rPr>
        <w:t>The EEIG has set out a blue-</w:t>
      </w:r>
      <w:r w:rsidR="008D0DE6">
        <w:rPr>
          <w:rFonts w:ascii="Helvetica" w:hAnsi="Helvetica" w:cs="Arial"/>
        </w:rPr>
        <w:t>p</w:t>
      </w:r>
      <w:r w:rsidRPr="00D813A6">
        <w:rPr>
          <w:rFonts w:ascii="Helvetica" w:hAnsi="Helvetica" w:cs="Arial"/>
        </w:rPr>
        <w:t xml:space="preserve">rint for a practical and achievable </w:t>
      </w:r>
      <w:r w:rsidRPr="00D813A6">
        <w:rPr>
          <w:rFonts w:ascii="Helvetica" w:hAnsi="Helvetica" w:cs="Arial"/>
          <w:color w:val="000000" w:themeColor="text1"/>
        </w:rPr>
        <w:t>energy efficiency infrastructure programme for government, which has the following steps:</w:t>
      </w:r>
    </w:p>
    <w:p w:rsidR="007A02B3" w:rsidRDefault="007A02B3" w:rsidP="00331577">
      <w:pPr>
        <w:jc w:val="both"/>
        <w:rPr>
          <w:rFonts w:ascii="Helvetica" w:hAnsi="Helvetica" w:cs="Arial"/>
          <w:color w:val="000000" w:themeColor="text1"/>
        </w:rPr>
      </w:pPr>
    </w:p>
    <w:p w:rsidR="007A02B3" w:rsidRDefault="007A02B3" w:rsidP="007A02B3">
      <w:pPr>
        <w:ind w:left="1077" w:hanging="1077"/>
        <w:jc w:val="both"/>
        <w:rPr>
          <w:rFonts w:ascii="Helvetica" w:hAnsi="Helvetica" w:cs="Arial"/>
          <w:color w:val="000000" w:themeColor="text1"/>
        </w:rPr>
      </w:pPr>
      <w:r w:rsidRPr="007A02B3">
        <w:rPr>
          <w:rFonts w:ascii="Helvetica" w:hAnsi="Helvetica" w:cs="Arial"/>
          <w:b/>
          <w:color w:val="FF0000"/>
        </w:rPr>
        <w:t>TEST 1:</w:t>
      </w:r>
      <w:r w:rsidRPr="007A02B3">
        <w:rPr>
          <w:rFonts w:ascii="Helvetica" w:hAnsi="Helvetica" w:cs="Arial"/>
          <w:color w:val="FF0000"/>
        </w:rPr>
        <w:t xml:space="preserve"> </w:t>
      </w:r>
      <w:r>
        <w:rPr>
          <w:rFonts w:ascii="Helvetica" w:hAnsi="Helvetica" w:cs="Arial"/>
          <w:color w:val="000000" w:themeColor="text1"/>
        </w:rPr>
        <w:tab/>
      </w:r>
      <w:r w:rsidRPr="007A02B3">
        <w:rPr>
          <w:rFonts w:ascii="Helvetica" w:hAnsi="Helvetica" w:cs="Arial"/>
          <w:color w:val="000000" w:themeColor="text1"/>
        </w:rPr>
        <w:t>Energy efficiency confirmed as a national infrastructure priority, with clear governance arrangements, targets, a long-term action plan and funding, as in Scotland.</w:t>
      </w:r>
    </w:p>
    <w:p w:rsidR="007A02B3" w:rsidRPr="008D0DE6" w:rsidRDefault="007A02B3" w:rsidP="007A02B3">
      <w:pPr>
        <w:ind w:left="1077" w:hanging="1077"/>
        <w:jc w:val="both"/>
        <w:rPr>
          <w:rFonts w:ascii="Helvetica" w:hAnsi="Helvetica" w:cs="Arial"/>
          <w:color w:val="000000" w:themeColor="text1"/>
          <w:sz w:val="16"/>
          <w:szCs w:val="16"/>
        </w:rPr>
      </w:pPr>
    </w:p>
    <w:p w:rsidR="007A02B3" w:rsidRDefault="007A02B3" w:rsidP="007A02B3">
      <w:pPr>
        <w:ind w:left="1077" w:hanging="1077"/>
        <w:jc w:val="both"/>
        <w:rPr>
          <w:rFonts w:ascii="Helvetica" w:hAnsi="Helvetica" w:cs="Arial"/>
          <w:color w:val="000000" w:themeColor="text1"/>
        </w:rPr>
      </w:pPr>
      <w:r w:rsidRPr="007A02B3">
        <w:rPr>
          <w:rFonts w:ascii="Helvetica" w:hAnsi="Helvetica" w:cs="Arial"/>
          <w:b/>
          <w:color w:val="00B050"/>
        </w:rPr>
        <w:t>TEST 2:</w:t>
      </w:r>
      <w:r>
        <w:rPr>
          <w:rFonts w:ascii="Helvetica" w:hAnsi="Helvetica" w:cs="Arial"/>
          <w:color w:val="000000" w:themeColor="text1"/>
        </w:rPr>
        <w:tab/>
      </w:r>
      <w:r w:rsidRPr="007A02B3">
        <w:rPr>
          <w:rFonts w:ascii="Helvetica" w:hAnsi="Helvetica" w:cs="Arial"/>
          <w:color w:val="000000" w:themeColor="text1"/>
        </w:rPr>
        <w:t>Additional public capital investment of £1bn per year to 2035 – much of it supporting low income households – that can help unlock £3.5bn of private investment, closing the £4.5bn investment gap. This is the level of funding which we have assessed would make the government’s EPC C targets for 2035 for all homes (and 2030) for the fuel poor, achievable.</w:t>
      </w:r>
    </w:p>
    <w:p w:rsidR="007A02B3" w:rsidRPr="008D0DE6" w:rsidRDefault="007A02B3" w:rsidP="007A02B3">
      <w:pPr>
        <w:ind w:left="1077" w:hanging="1077"/>
        <w:jc w:val="both"/>
        <w:rPr>
          <w:rFonts w:ascii="Helvetica" w:hAnsi="Helvetica" w:cs="Arial"/>
          <w:color w:val="000000" w:themeColor="text1"/>
          <w:sz w:val="16"/>
          <w:szCs w:val="16"/>
        </w:rPr>
      </w:pPr>
    </w:p>
    <w:p w:rsidR="007A02B3" w:rsidRDefault="007A02B3" w:rsidP="007A02B3">
      <w:pPr>
        <w:ind w:left="1077" w:hanging="1077"/>
        <w:jc w:val="both"/>
        <w:rPr>
          <w:rFonts w:ascii="Helvetica" w:hAnsi="Helvetica" w:cs="Arial"/>
          <w:color w:val="000000" w:themeColor="text1"/>
        </w:rPr>
      </w:pPr>
      <w:r w:rsidRPr="007A02B3">
        <w:rPr>
          <w:rFonts w:ascii="Helvetica" w:hAnsi="Helvetica" w:cs="Arial"/>
          <w:b/>
          <w:color w:val="0070C0"/>
        </w:rPr>
        <w:t>TEST 3:</w:t>
      </w:r>
      <w:r>
        <w:rPr>
          <w:rFonts w:ascii="Helvetica" w:hAnsi="Helvetica" w:cs="Arial"/>
          <w:color w:val="000000" w:themeColor="text1"/>
        </w:rPr>
        <w:tab/>
      </w:r>
      <w:r w:rsidRPr="007A02B3">
        <w:rPr>
          <w:rFonts w:ascii="Helvetica" w:hAnsi="Helvetica" w:cs="Arial"/>
          <w:color w:val="000000" w:themeColor="text1"/>
        </w:rPr>
        <w:t>Adequate incentives for ‘able to pay’ homeowners and landlords, such as lower Stamp Duty for more energy efficient homes and 0% interest loans for renovation.</w:t>
      </w:r>
    </w:p>
    <w:p w:rsidR="007A02B3" w:rsidRPr="008D0DE6" w:rsidRDefault="007A02B3" w:rsidP="007A02B3">
      <w:pPr>
        <w:ind w:left="1077" w:hanging="1077"/>
        <w:jc w:val="both"/>
        <w:rPr>
          <w:rFonts w:ascii="Helvetica" w:hAnsi="Helvetica" w:cs="Arial"/>
          <w:color w:val="000000" w:themeColor="text1"/>
          <w:sz w:val="16"/>
          <w:szCs w:val="16"/>
        </w:rPr>
      </w:pPr>
    </w:p>
    <w:p w:rsidR="007A02B3" w:rsidRDefault="007A02B3" w:rsidP="007A02B3">
      <w:pPr>
        <w:ind w:left="1077" w:hanging="1077"/>
        <w:jc w:val="both"/>
        <w:rPr>
          <w:rFonts w:ascii="Helvetica" w:hAnsi="Helvetica" w:cs="Arial"/>
          <w:color w:val="000000" w:themeColor="text1"/>
        </w:rPr>
      </w:pPr>
      <w:r w:rsidRPr="007A02B3">
        <w:rPr>
          <w:rFonts w:ascii="Helvetica" w:hAnsi="Helvetica" w:cs="Arial"/>
          <w:b/>
          <w:color w:val="FFC000"/>
        </w:rPr>
        <w:t>TEST 4:</w:t>
      </w:r>
      <w:r>
        <w:rPr>
          <w:rFonts w:ascii="Helvetica" w:hAnsi="Helvetica" w:cs="Arial"/>
          <w:color w:val="000000" w:themeColor="text1"/>
        </w:rPr>
        <w:tab/>
      </w:r>
      <w:r w:rsidRPr="007A02B3">
        <w:rPr>
          <w:rFonts w:ascii="Helvetica" w:hAnsi="Helvetica" w:cs="Arial"/>
          <w:color w:val="000000" w:themeColor="text1"/>
        </w:rPr>
        <w:t>Robust regulation, strengthening over time towards an EPC rating of C, that requires some homeowners to take action and inspires others to plan and invest for the future.</w:t>
      </w:r>
    </w:p>
    <w:p w:rsidR="007A02B3" w:rsidRPr="007A02B3" w:rsidRDefault="007A02B3" w:rsidP="007A02B3">
      <w:pPr>
        <w:ind w:left="1077" w:hanging="1077"/>
        <w:jc w:val="both"/>
        <w:rPr>
          <w:rFonts w:ascii="Helvetica" w:hAnsi="Helvetica" w:cs="Arial"/>
          <w:color w:val="000000" w:themeColor="text1"/>
          <w:sz w:val="20"/>
          <w:szCs w:val="20"/>
        </w:rPr>
      </w:pPr>
    </w:p>
    <w:p w:rsidR="007A02B3" w:rsidRDefault="007A02B3" w:rsidP="007A02B3">
      <w:pPr>
        <w:ind w:left="1077" w:hanging="1077"/>
        <w:jc w:val="both"/>
        <w:rPr>
          <w:rFonts w:ascii="Helvetica" w:hAnsi="Helvetica" w:cs="Arial"/>
          <w:color w:val="000000" w:themeColor="text1"/>
        </w:rPr>
      </w:pPr>
      <w:r w:rsidRPr="007A02B3">
        <w:rPr>
          <w:rFonts w:ascii="Helvetica" w:hAnsi="Helvetica" w:cs="Arial"/>
          <w:b/>
          <w:color w:val="FF0000"/>
        </w:rPr>
        <w:t>TEST 5:</w:t>
      </w:r>
      <w:r>
        <w:rPr>
          <w:rFonts w:ascii="Helvetica" w:hAnsi="Helvetica" w:cs="Arial"/>
          <w:color w:val="000000" w:themeColor="text1"/>
        </w:rPr>
        <w:tab/>
      </w:r>
      <w:r w:rsidRPr="007A02B3">
        <w:rPr>
          <w:rFonts w:ascii="Helvetica" w:hAnsi="Helvetica" w:cs="Arial"/>
          <w:color w:val="000000" w:themeColor="text1"/>
        </w:rPr>
        <w:t>A long-term approach to delivery in which local authorities play a core role in tackling fuel poverty, creating demand and growing local supply chains.</w:t>
      </w:r>
    </w:p>
    <w:p w:rsidR="007A02B3" w:rsidRPr="008D0DE6" w:rsidRDefault="007A02B3" w:rsidP="007A02B3">
      <w:pPr>
        <w:ind w:left="1077" w:hanging="1077"/>
        <w:jc w:val="both"/>
        <w:rPr>
          <w:rFonts w:ascii="Helvetica" w:hAnsi="Helvetica" w:cs="Arial"/>
          <w:color w:val="000000" w:themeColor="text1"/>
          <w:sz w:val="16"/>
          <w:szCs w:val="16"/>
        </w:rPr>
      </w:pPr>
    </w:p>
    <w:p w:rsidR="007A02B3" w:rsidRPr="00D813A6" w:rsidRDefault="007A02B3" w:rsidP="007A02B3">
      <w:pPr>
        <w:ind w:left="1077" w:hanging="1077"/>
        <w:jc w:val="both"/>
        <w:rPr>
          <w:rFonts w:ascii="Helvetica" w:hAnsi="Helvetica" w:cs="Arial"/>
          <w:color w:val="000000" w:themeColor="text1"/>
        </w:rPr>
      </w:pPr>
      <w:r w:rsidRPr="007A02B3">
        <w:rPr>
          <w:rFonts w:ascii="Helvetica" w:hAnsi="Helvetica" w:cs="Arial"/>
          <w:b/>
          <w:color w:val="00B050"/>
        </w:rPr>
        <w:t>TEST 6:</w:t>
      </w:r>
      <w:r>
        <w:rPr>
          <w:rFonts w:ascii="Helvetica" w:hAnsi="Helvetica" w:cs="Arial"/>
          <w:color w:val="000000" w:themeColor="text1"/>
        </w:rPr>
        <w:tab/>
        <w:t>Strong advice provision, quality assurance and safety standards.</w:t>
      </w:r>
    </w:p>
    <w:p w:rsidR="00331577" w:rsidRPr="00D813A6" w:rsidRDefault="00331577" w:rsidP="00331577">
      <w:pPr>
        <w:jc w:val="both"/>
        <w:rPr>
          <w:rFonts w:ascii="Helvetica" w:hAnsi="Helvetica" w:cs="Arial"/>
          <w:color w:val="000000" w:themeColor="text1"/>
        </w:rPr>
      </w:pPr>
    </w:p>
    <w:p w:rsidR="00AF46FE" w:rsidRPr="00D813A6" w:rsidRDefault="00AF46FE" w:rsidP="00864CA5">
      <w:pPr>
        <w:shd w:val="clear" w:color="auto" w:fill="FFC000"/>
        <w:rPr>
          <w:rFonts w:ascii="Helvetica" w:hAnsi="Helvetica" w:cs="Arial"/>
          <w:b/>
          <w:bCs/>
        </w:rPr>
      </w:pPr>
      <w:r w:rsidRPr="00D813A6">
        <w:rPr>
          <w:rFonts w:ascii="Helvetica" w:hAnsi="Helvetica" w:cs="Arial"/>
          <w:b/>
          <w:bCs/>
        </w:rPr>
        <w:t>Results</w:t>
      </w:r>
    </w:p>
    <w:p w:rsidR="00D840C6" w:rsidRPr="00D813A6" w:rsidRDefault="00D840C6" w:rsidP="00AF46FE">
      <w:pPr>
        <w:rPr>
          <w:rFonts w:ascii="Helvetica" w:hAnsi="Helvetica" w:cs="Arial"/>
          <w:b/>
          <w:bCs/>
        </w:rPr>
      </w:pPr>
    </w:p>
    <w:p w:rsidR="00AF46FE" w:rsidRPr="00D813A6" w:rsidRDefault="00AF46FE" w:rsidP="007A02B3">
      <w:pPr>
        <w:pStyle w:val="ListParagraph"/>
        <w:numPr>
          <w:ilvl w:val="0"/>
          <w:numId w:val="6"/>
        </w:numPr>
        <w:autoSpaceDE w:val="0"/>
        <w:autoSpaceDN w:val="0"/>
        <w:adjustRightInd w:val="0"/>
        <w:jc w:val="both"/>
        <w:rPr>
          <w:rFonts w:ascii="Helvetica" w:hAnsi="Helvetica" w:cs="Arial"/>
        </w:rPr>
      </w:pPr>
      <w:r w:rsidRPr="00D813A6">
        <w:rPr>
          <w:rFonts w:ascii="Helvetica" w:hAnsi="Helvetica" w:cs="Arial"/>
        </w:rPr>
        <w:t>Government investing £1bn a year to 2035 on energy efficiency is the most cost-effective way to reduce carbon emissions, make energy bills cheaper and to make our homes healthier and warmer, whilst helping the fuel poor</w:t>
      </w:r>
    </w:p>
    <w:p w:rsidR="00D840C6" w:rsidRPr="00D813A6" w:rsidRDefault="00D840C6" w:rsidP="007A02B3">
      <w:pPr>
        <w:pStyle w:val="ListParagraph"/>
        <w:numPr>
          <w:ilvl w:val="0"/>
          <w:numId w:val="6"/>
        </w:numPr>
        <w:autoSpaceDE w:val="0"/>
        <w:autoSpaceDN w:val="0"/>
        <w:adjustRightInd w:val="0"/>
        <w:jc w:val="both"/>
        <w:rPr>
          <w:rFonts w:ascii="Helvetica" w:hAnsi="Helvetica" w:cs="Arial"/>
        </w:rPr>
      </w:pPr>
      <w:r w:rsidRPr="00D813A6">
        <w:rPr>
          <w:rFonts w:ascii="Helvetica" w:hAnsi="Helvetica" w:cs="Arial"/>
        </w:rPr>
        <w:t xml:space="preserve">Public investment into energy efficiency pays for itself and would bring three times as much private investment from households and the supply chain, support tens of thousands of jobs and boost the economy in every part of the country. </w:t>
      </w:r>
    </w:p>
    <w:p w:rsidR="00AF46FE" w:rsidRPr="00D813A6" w:rsidRDefault="00AF46FE" w:rsidP="007A02B3">
      <w:pPr>
        <w:pStyle w:val="ListParagraph"/>
        <w:numPr>
          <w:ilvl w:val="0"/>
          <w:numId w:val="6"/>
        </w:numPr>
        <w:autoSpaceDE w:val="0"/>
        <w:autoSpaceDN w:val="0"/>
        <w:adjustRightInd w:val="0"/>
        <w:jc w:val="both"/>
        <w:rPr>
          <w:rFonts w:ascii="Helvetica" w:hAnsi="Helvetica" w:cs="Arial"/>
        </w:rPr>
      </w:pPr>
      <w:r w:rsidRPr="00D813A6">
        <w:rPr>
          <w:rFonts w:ascii="Helvetica" w:hAnsi="Helvetica" w:cs="Arial"/>
        </w:rPr>
        <w:t>It generates strong economic returns, creates thousands of high quality jobs and reduces NHS costs.</w:t>
      </w:r>
    </w:p>
    <w:p w:rsidR="00AF46FE" w:rsidRPr="00D813A6" w:rsidRDefault="00AF46FE" w:rsidP="007A02B3">
      <w:pPr>
        <w:pStyle w:val="ListParagraph"/>
        <w:numPr>
          <w:ilvl w:val="0"/>
          <w:numId w:val="6"/>
        </w:numPr>
        <w:jc w:val="both"/>
        <w:rPr>
          <w:rFonts w:ascii="Helvetica" w:hAnsi="Helvetica" w:cs="Arial"/>
        </w:rPr>
      </w:pPr>
      <w:r w:rsidRPr="00D813A6">
        <w:rPr>
          <w:rFonts w:ascii="Helvetica" w:hAnsi="Helvetica" w:cs="Arial"/>
        </w:rPr>
        <w:t>It is also essential for an affordable transition to zero carbon heating and for fulfilling the Government’s legal duty to end fuel poverty by 2030.</w:t>
      </w:r>
    </w:p>
    <w:p w:rsidR="00AF46FE" w:rsidRPr="00D813A6" w:rsidRDefault="00AF46FE" w:rsidP="007A02B3">
      <w:pPr>
        <w:pStyle w:val="ListParagraph"/>
        <w:numPr>
          <w:ilvl w:val="0"/>
          <w:numId w:val="6"/>
        </w:numPr>
        <w:jc w:val="both"/>
        <w:rPr>
          <w:rFonts w:ascii="Helvetica" w:hAnsi="Helvetica" w:cs="Arial"/>
        </w:rPr>
      </w:pPr>
      <w:r w:rsidRPr="00D813A6">
        <w:rPr>
          <w:rFonts w:ascii="Helvetica" w:hAnsi="Helvetica" w:cs="Arial"/>
        </w:rPr>
        <w:t>Economic activity from an infrastructure programme at this level of investment would deliver £51.1bn in tax by 2030 and would achieve a return of £1.27 per £1 invested.</w:t>
      </w:r>
    </w:p>
    <w:p w:rsidR="00AF46FE" w:rsidRPr="00D813A6" w:rsidRDefault="00331577" w:rsidP="007A02B3">
      <w:pPr>
        <w:pStyle w:val="ListParagraph"/>
        <w:numPr>
          <w:ilvl w:val="0"/>
          <w:numId w:val="6"/>
        </w:numPr>
        <w:jc w:val="both"/>
        <w:rPr>
          <w:rFonts w:ascii="Helvetica" w:hAnsi="Helvetica" w:cs="Arial"/>
        </w:rPr>
      </w:pPr>
      <w:r w:rsidRPr="00D813A6">
        <w:rPr>
          <w:rFonts w:ascii="Helvetica" w:hAnsi="Helvetica" w:cs="Arial"/>
        </w:rPr>
        <w:t>There are many worldwide examples of</w:t>
      </w:r>
      <w:r w:rsidR="00855CD0" w:rsidRPr="00D813A6">
        <w:rPr>
          <w:rFonts w:ascii="Helvetica" w:hAnsi="Helvetica" w:cs="Arial"/>
        </w:rPr>
        <w:t xml:space="preserve"> energy efficiency infrastructure programme</w:t>
      </w:r>
      <w:r w:rsidRPr="00D813A6">
        <w:rPr>
          <w:rFonts w:ascii="Helvetica" w:hAnsi="Helvetica" w:cs="Arial"/>
        </w:rPr>
        <w:t xml:space="preserve">s </w:t>
      </w:r>
      <w:r w:rsidR="00855CD0" w:rsidRPr="00D813A6">
        <w:rPr>
          <w:rFonts w:ascii="Helvetica" w:hAnsi="Helvetica" w:cs="Arial"/>
        </w:rPr>
        <w:t>delivering powerful results</w:t>
      </w:r>
      <w:r w:rsidR="00D840C6" w:rsidRPr="00D813A6">
        <w:rPr>
          <w:rFonts w:ascii="Helvetica" w:hAnsi="Helvetica" w:cs="Arial"/>
        </w:rPr>
        <w:t xml:space="preserve"> and achieving low carbon, warm and healthy homes</w:t>
      </w:r>
      <w:r w:rsidR="00855CD0" w:rsidRPr="00D813A6">
        <w:rPr>
          <w:rFonts w:ascii="Helvetica" w:hAnsi="Helvetica" w:cs="Arial"/>
        </w:rPr>
        <w:t>.</w:t>
      </w:r>
    </w:p>
    <w:p w:rsidR="00AF46FE" w:rsidRPr="00D813A6" w:rsidRDefault="00AF46FE" w:rsidP="00EC5D41">
      <w:pPr>
        <w:ind w:left="60"/>
        <w:jc w:val="both"/>
        <w:rPr>
          <w:rFonts w:ascii="Helvetica" w:hAnsi="Helvetica" w:cs="Arial"/>
        </w:rPr>
      </w:pPr>
    </w:p>
    <w:p w:rsidR="008D0DE6" w:rsidRPr="00D813A6" w:rsidRDefault="008D0DE6" w:rsidP="008D0DE6">
      <w:pPr>
        <w:shd w:val="clear" w:color="auto" w:fill="FFC000"/>
        <w:rPr>
          <w:rFonts w:ascii="Helvetica" w:hAnsi="Helvetica" w:cs="Arial"/>
          <w:b/>
          <w:bCs/>
        </w:rPr>
      </w:pPr>
      <w:r>
        <w:rPr>
          <w:rFonts w:ascii="Helvetica" w:hAnsi="Helvetica" w:cs="Arial"/>
          <w:b/>
          <w:bCs/>
        </w:rPr>
        <w:t>Next steps</w:t>
      </w:r>
    </w:p>
    <w:p w:rsidR="008D0DE6" w:rsidRDefault="008D0DE6" w:rsidP="008D0DE6">
      <w:pPr>
        <w:jc w:val="both"/>
        <w:rPr>
          <w:rFonts w:ascii="Helvetica" w:hAnsi="Helvetica" w:cs="Arial"/>
        </w:rPr>
      </w:pPr>
    </w:p>
    <w:p w:rsidR="00855CD0" w:rsidRPr="00D813A6" w:rsidRDefault="00855CD0" w:rsidP="008D0DE6">
      <w:pPr>
        <w:jc w:val="both"/>
        <w:rPr>
          <w:rFonts w:ascii="Helvetica" w:hAnsi="Helvetica" w:cs="Arial"/>
        </w:rPr>
      </w:pPr>
      <w:r w:rsidRPr="00D813A6">
        <w:rPr>
          <w:rFonts w:ascii="Helvetica" w:hAnsi="Helvetica" w:cs="Arial"/>
        </w:rPr>
        <w:t xml:space="preserve">An energy efficiency programme now needs to be rolled out across the UK. </w:t>
      </w:r>
      <w:r w:rsidR="00AF46FE" w:rsidRPr="00D813A6">
        <w:rPr>
          <w:rFonts w:ascii="Helvetica" w:hAnsi="Helvetica" w:cs="Arial"/>
        </w:rPr>
        <w:t xml:space="preserve"> </w:t>
      </w:r>
      <w:r w:rsidRPr="00D813A6">
        <w:rPr>
          <w:rFonts w:ascii="Helvetica" w:hAnsi="Helvetica" w:cs="Arial"/>
        </w:rPr>
        <w:t>It is time to get on track to net-zero</w:t>
      </w:r>
      <w:r w:rsidR="00331577" w:rsidRPr="00D813A6">
        <w:rPr>
          <w:rFonts w:ascii="Helvetica" w:hAnsi="Helvetica" w:cs="Arial"/>
        </w:rPr>
        <w:t xml:space="preserve">, </w:t>
      </w:r>
      <w:r w:rsidRPr="00D813A6">
        <w:rPr>
          <w:rFonts w:ascii="Helvetica" w:hAnsi="Helvetica" w:cs="Arial"/>
        </w:rPr>
        <w:t>end fuel poverty</w:t>
      </w:r>
      <w:r w:rsidR="00331577" w:rsidRPr="00D813A6">
        <w:rPr>
          <w:rFonts w:ascii="Helvetica" w:hAnsi="Helvetica" w:cs="Arial"/>
        </w:rPr>
        <w:t xml:space="preserve"> and </w:t>
      </w:r>
      <w:r w:rsidRPr="00D813A6">
        <w:rPr>
          <w:rFonts w:ascii="Helvetica" w:hAnsi="Helvetica" w:cs="Arial"/>
        </w:rPr>
        <w:t xml:space="preserve">to put energy efficiency first. </w:t>
      </w:r>
    </w:p>
    <w:p w:rsidR="00855CD0" w:rsidRPr="00D813A6" w:rsidRDefault="00855CD0" w:rsidP="00EC5D41">
      <w:pPr>
        <w:pStyle w:val="ListParagraph"/>
        <w:ind w:left="420"/>
        <w:jc w:val="both"/>
        <w:rPr>
          <w:rFonts w:ascii="Helvetica" w:hAnsi="Helvetica" w:cs="Arial"/>
        </w:rPr>
      </w:pPr>
    </w:p>
    <w:p w:rsidR="00855CD0" w:rsidRPr="00D813A6" w:rsidRDefault="00331577" w:rsidP="00EC5D41">
      <w:pPr>
        <w:jc w:val="both"/>
        <w:rPr>
          <w:rFonts w:ascii="Helvetica" w:hAnsi="Helvetica" w:cs="Arial"/>
        </w:rPr>
      </w:pPr>
      <w:r w:rsidRPr="00D813A6">
        <w:rPr>
          <w:rFonts w:ascii="Helvetica" w:hAnsi="Helvetica" w:cs="Arial"/>
        </w:rPr>
        <w:t xml:space="preserve">To see our blueprint for energy efficiency policy and </w:t>
      </w:r>
      <w:r w:rsidR="00AF46FE" w:rsidRPr="00D813A6">
        <w:rPr>
          <w:rFonts w:ascii="Helvetica" w:hAnsi="Helvetica" w:cs="Arial"/>
        </w:rPr>
        <w:t>our</w:t>
      </w:r>
      <w:r w:rsidRPr="00D813A6">
        <w:rPr>
          <w:rFonts w:ascii="Helvetica" w:hAnsi="Helvetica" w:cs="Arial"/>
        </w:rPr>
        <w:t xml:space="preserve"> current</w:t>
      </w:r>
      <w:r w:rsidR="00AF46FE" w:rsidRPr="00D813A6">
        <w:rPr>
          <w:rFonts w:ascii="Helvetica" w:hAnsi="Helvetica" w:cs="Arial"/>
        </w:rPr>
        <w:t xml:space="preserve"> UK</w:t>
      </w:r>
      <w:r w:rsidRPr="00D813A6">
        <w:rPr>
          <w:rFonts w:ascii="Helvetica" w:hAnsi="Helvetica" w:cs="Arial"/>
        </w:rPr>
        <w:t xml:space="preserve"> policy </w:t>
      </w:r>
      <w:r w:rsidR="00AF46FE" w:rsidRPr="00D813A6">
        <w:rPr>
          <w:rFonts w:ascii="Helvetica" w:hAnsi="Helvetica" w:cs="Arial"/>
        </w:rPr>
        <w:t>tracker</w:t>
      </w:r>
      <w:r w:rsidRPr="00D813A6">
        <w:rPr>
          <w:rFonts w:ascii="Helvetica" w:hAnsi="Helvetica" w:cs="Arial"/>
        </w:rPr>
        <w:t xml:space="preserve">, please see our recent report: </w:t>
      </w:r>
      <w:hyperlink r:id="rId7" w:history="1">
        <w:r w:rsidRPr="00D813A6">
          <w:rPr>
            <w:rStyle w:val="Hyperlink"/>
            <w:rFonts w:ascii="Helvetica" w:hAnsi="Helvetica" w:cs="Arial"/>
          </w:rPr>
          <w:t>The Net Zero Litmus Test: Making energy efficiency a public and private infra</w:t>
        </w:r>
        <w:r w:rsidR="00AF46FE" w:rsidRPr="00D813A6">
          <w:rPr>
            <w:rStyle w:val="Hyperlink"/>
            <w:rFonts w:ascii="Helvetica" w:hAnsi="Helvetica" w:cs="Arial"/>
          </w:rPr>
          <w:t>structure investment priority</w:t>
        </w:r>
      </w:hyperlink>
      <w:r w:rsidR="00AF46FE" w:rsidRPr="00D813A6">
        <w:rPr>
          <w:rFonts w:ascii="Helvetica" w:hAnsi="Helvetica" w:cs="Arial"/>
        </w:rPr>
        <w:t>.</w:t>
      </w:r>
    </w:p>
    <w:p w:rsidR="00D840C6" w:rsidRPr="00D813A6" w:rsidRDefault="00D840C6" w:rsidP="00EC5D41">
      <w:pPr>
        <w:jc w:val="both"/>
        <w:rPr>
          <w:rFonts w:ascii="Helvetica" w:hAnsi="Helvetica" w:cs="Arial"/>
        </w:rPr>
      </w:pPr>
    </w:p>
    <w:p w:rsidR="00D840C6" w:rsidRPr="00D813A6" w:rsidRDefault="00D840C6" w:rsidP="00D840C6">
      <w:pPr>
        <w:shd w:val="clear" w:color="auto" w:fill="FFC000"/>
        <w:rPr>
          <w:rFonts w:ascii="Helvetica" w:hAnsi="Helvetica" w:cs="Arial"/>
          <w:b/>
          <w:bCs/>
        </w:rPr>
      </w:pPr>
      <w:r w:rsidRPr="00D813A6">
        <w:rPr>
          <w:rFonts w:ascii="Helvetica" w:hAnsi="Helvetica" w:cs="Arial"/>
          <w:b/>
          <w:bCs/>
        </w:rPr>
        <w:t>About us</w:t>
      </w:r>
    </w:p>
    <w:p w:rsidR="00D840C6" w:rsidRPr="00D813A6" w:rsidRDefault="00D840C6" w:rsidP="00855CD0">
      <w:pPr>
        <w:rPr>
          <w:rFonts w:ascii="Helvetica" w:hAnsi="Helvetica" w:cs="Arial"/>
        </w:rPr>
      </w:pPr>
    </w:p>
    <w:p w:rsidR="00D840C6" w:rsidRPr="00D813A6" w:rsidRDefault="00D840C6" w:rsidP="00D840C6">
      <w:pPr>
        <w:jc w:val="both"/>
        <w:rPr>
          <w:rFonts w:ascii="Helvetica" w:hAnsi="Helvetica" w:cs="Arial"/>
        </w:rPr>
      </w:pPr>
      <w:r w:rsidRPr="00D813A6">
        <w:rPr>
          <w:rFonts w:ascii="Helvetica" w:hAnsi="Helvetica" w:cs="Arial"/>
        </w:rPr>
        <w:t>The Energy Efficiency Infrastructure represents a growing and broad-based campaign coalition of 25+ industry groups, NGOs, charities and businesses that are asking for rapid improvement on energy efficiency in homes and buildings policy in the UK.</w:t>
      </w:r>
    </w:p>
    <w:p w:rsidR="00D840C6" w:rsidRDefault="00D840C6" w:rsidP="00D840C6">
      <w:pPr>
        <w:jc w:val="both"/>
        <w:rPr>
          <w:rFonts w:ascii="Helvetica" w:hAnsi="Helvetica" w:cs="Arial"/>
        </w:rPr>
      </w:pPr>
    </w:p>
    <w:p w:rsidR="00D813A6" w:rsidRPr="00D813A6" w:rsidRDefault="008D0DE6" w:rsidP="00D813A6">
      <w:pPr>
        <w:shd w:val="clear" w:color="auto" w:fill="FFC000"/>
        <w:jc w:val="both"/>
        <w:rPr>
          <w:rFonts w:ascii="Helvetica" w:hAnsi="Helvetica" w:cs="Arial"/>
          <w:b/>
          <w:bCs/>
        </w:rPr>
      </w:pPr>
      <w:r>
        <w:rPr>
          <w:rFonts w:ascii="Helvetica" w:hAnsi="Helvetica" w:cs="Arial"/>
          <w:b/>
          <w:bCs/>
        </w:rPr>
        <w:t>For more information</w:t>
      </w:r>
    </w:p>
    <w:p w:rsidR="00D813A6" w:rsidRDefault="00D813A6" w:rsidP="00D813A6">
      <w:pPr>
        <w:rPr>
          <w:rFonts w:ascii="Helvetica" w:hAnsi="Helvetica" w:cs="Arial"/>
        </w:rPr>
      </w:pPr>
    </w:p>
    <w:p w:rsidR="007A02B3" w:rsidRDefault="00D813A6" w:rsidP="00F5434B">
      <w:pPr>
        <w:jc w:val="both"/>
        <w:rPr>
          <w:rFonts w:ascii="Helvetica" w:hAnsi="Helvetica" w:cs="Arial"/>
        </w:rPr>
      </w:pPr>
      <w:r w:rsidRPr="00D813A6">
        <w:rPr>
          <w:rFonts w:ascii="Helvetica" w:hAnsi="Helvetica" w:cs="Arial"/>
        </w:rPr>
        <w:t>For more information, please contact</w:t>
      </w:r>
      <w:r w:rsidR="007A02B3">
        <w:rPr>
          <w:rFonts w:ascii="Helvetica" w:hAnsi="Helvetica" w:cs="Arial"/>
        </w:rPr>
        <w:t>:</w:t>
      </w:r>
    </w:p>
    <w:p w:rsidR="007A02B3" w:rsidRDefault="00D813A6" w:rsidP="00F5434B">
      <w:pPr>
        <w:jc w:val="both"/>
        <w:rPr>
          <w:rFonts w:ascii="Helvetica" w:hAnsi="Helvetica" w:cs="Arial"/>
        </w:rPr>
      </w:pPr>
      <w:r w:rsidRPr="00D813A6">
        <w:rPr>
          <w:rFonts w:ascii="Helvetica" w:hAnsi="Helvetica" w:cs="Arial"/>
        </w:rPr>
        <w:t xml:space="preserve">Alasdair MacEwen, </w:t>
      </w:r>
      <w:r w:rsidR="007A02B3">
        <w:rPr>
          <w:rFonts w:ascii="Helvetica" w:hAnsi="Helvetica" w:cs="Arial"/>
        </w:rPr>
        <w:t>EEIG Secretariat</w:t>
      </w:r>
    </w:p>
    <w:p w:rsidR="007A02B3" w:rsidRDefault="007A02B3" w:rsidP="00F5434B">
      <w:pPr>
        <w:jc w:val="both"/>
        <w:rPr>
          <w:rFonts w:ascii="Helvetica" w:hAnsi="Helvetica" w:cs="Arial"/>
        </w:rPr>
      </w:pPr>
      <w:r w:rsidRPr="004A1975">
        <w:rPr>
          <w:rFonts w:ascii="Helvetica" w:hAnsi="Helvetica"/>
        </w:rPr>
        <w:t>Email:</w:t>
      </w:r>
      <w:r>
        <w:tab/>
      </w:r>
      <w:r w:rsidR="00F5434B">
        <w:rPr>
          <w:rFonts w:ascii="Helvetica" w:hAnsi="Helvetica" w:cs="Arial"/>
        </w:rPr>
        <w:fldChar w:fldCharType="begin"/>
      </w:r>
      <w:r w:rsidR="00F5434B">
        <w:rPr>
          <w:rFonts w:ascii="Helvetica" w:hAnsi="Helvetica" w:cs="Arial"/>
        </w:rPr>
        <w:instrText xml:space="preserve"> HYPERLINK "mailto:</w:instrText>
      </w:r>
      <w:r w:rsidR="00F5434B" w:rsidRPr="00F5434B">
        <w:rPr>
          <w:rFonts w:ascii="Helvetica" w:hAnsi="Helvetica" w:cs="Arial"/>
        </w:rPr>
        <w:instrText>alasdair@theeeig.co.uk</w:instrText>
      </w:r>
      <w:r w:rsidR="00F5434B">
        <w:rPr>
          <w:rFonts w:ascii="Helvetica" w:hAnsi="Helvetica" w:cs="Arial"/>
        </w:rPr>
        <w:instrText xml:space="preserve">" </w:instrText>
      </w:r>
      <w:r w:rsidR="00F5434B">
        <w:rPr>
          <w:rFonts w:ascii="Helvetica" w:hAnsi="Helvetica" w:cs="Arial"/>
        </w:rPr>
        <w:fldChar w:fldCharType="separate"/>
      </w:r>
      <w:r w:rsidR="00F5434B" w:rsidRPr="00813541">
        <w:rPr>
          <w:rStyle w:val="Hyperlink"/>
          <w:rFonts w:ascii="Helvetica" w:hAnsi="Helvetica" w:cs="Arial"/>
        </w:rPr>
        <w:t>alasdair@theeeig.co.uk</w:t>
      </w:r>
      <w:r w:rsidR="00F5434B">
        <w:rPr>
          <w:rFonts w:ascii="Helvetica" w:hAnsi="Helvetica" w:cs="Arial"/>
        </w:rPr>
        <w:fldChar w:fldCharType="end"/>
      </w:r>
    </w:p>
    <w:p w:rsidR="00F5434B" w:rsidRDefault="00F5434B" w:rsidP="00855CD0">
      <w:pPr>
        <w:rPr>
          <w:rFonts w:ascii="Helvetica" w:hAnsi="Helvetica" w:cs="Arial"/>
        </w:rPr>
      </w:pPr>
    </w:p>
    <w:p w:rsidR="00D813A6" w:rsidRPr="00F5434B" w:rsidRDefault="00D813A6" w:rsidP="007A02B3">
      <w:pPr>
        <w:jc w:val="right"/>
        <w:rPr>
          <w:rFonts w:ascii="Helvetica" w:hAnsi="Helvetica" w:cs="Arial"/>
          <w:bCs/>
          <w:color w:val="000000" w:themeColor="text1"/>
        </w:rPr>
      </w:pPr>
      <w:r w:rsidRPr="00F5434B">
        <w:rPr>
          <w:rFonts w:ascii="Helvetica" w:hAnsi="Helvetica" w:cs="Arial"/>
          <w:bCs/>
          <w:color w:val="000000" w:themeColor="text1"/>
        </w:rPr>
        <w:t>November 201</w:t>
      </w:r>
      <w:r w:rsidR="007A02B3" w:rsidRPr="00F5434B">
        <w:rPr>
          <w:rFonts w:ascii="Helvetica" w:hAnsi="Helvetica" w:cs="Arial"/>
          <w:bCs/>
          <w:color w:val="000000" w:themeColor="text1"/>
        </w:rPr>
        <w:t>9</w:t>
      </w:r>
    </w:p>
    <w:sectPr w:rsidR="00D813A6" w:rsidRPr="00F5434B" w:rsidSect="009158B1">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DCA" w:rsidRDefault="00F15DCA" w:rsidP="00AF46FE">
      <w:r>
        <w:separator/>
      </w:r>
    </w:p>
  </w:endnote>
  <w:endnote w:type="continuationSeparator" w:id="0">
    <w:p w:rsidR="00F15DCA" w:rsidRDefault="00F15DCA" w:rsidP="00AF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DCA" w:rsidRDefault="00F15DCA" w:rsidP="00AF46FE">
      <w:r>
        <w:separator/>
      </w:r>
    </w:p>
  </w:footnote>
  <w:footnote w:type="continuationSeparator" w:id="0">
    <w:p w:rsidR="00F15DCA" w:rsidRDefault="00F15DCA" w:rsidP="00AF4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46FE" w:rsidRDefault="00AF46FE" w:rsidP="00AF46FE">
    <w:pPr>
      <w:pStyle w:val="Header"/>
      <w:jc w:val="right"/>
    </w:pPr>
    <w:r>
      <w:rPr>
        <w:noProof/>
      </w:rPr>
      <w:drawing>
        <wp:inline distT="0" distB="0" distL="0" distR="0" wp14:anchorId="12A34DE9" wp14:editId="1CBE2C51">
          <wp:extent cx="1879600" cy="7239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IG Logo.png"/>
                  <pic:cNvPicPr/>
                </pic:nvPicPr>
                <pic:blipFill>
                  <a:blip r:embed="rId1">
                    <a:extLst>
                      <a:ext uri="{28A0092B-C50C-407E-A947-70E740481C1C}">
                        <a14:useLocalDpi xmlns:a14="http://schemas.microsoft.com/office/drawing/2010/main" val="0"/>
                      </a:ext>
                    </a:extLst>
                  </a:blip>
                  <a:stretch>
                    <a:fillRect/>
                  </a:stretch>
                </pic:blipFill>
                <pic:spPr>
                  <a:xfrm>
                    <a:off x="0" y="0"/>
                    <a:ext cx="1879600" cy="723900"/>
                  </a:xfrm>
                  <a:prstGeom prst="rect">
                    <a:avLst/>
                  </a:prstGeom>
                </pic:spPr>
              </pic:pic>
            </a:graphicData>
          </a:graphic>
        </wp:inline>
      </w:drawing>
    </w:r>
  </w:p>
  <w:p w:rsidR="00AF46FE" w:rsidRDefault="00AF46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26686D"/>
    <w:multiLevelType w:val="hybridMultilevel"/>
    <w:tmpl w:val="C660F2A0"/>
    <w:lvl w:ilvl="0" w:tplc="B92A000E">
      <w:start w:val="1"/>
      <w:numFmt w:val="bullet"/>
      <w:lvlText w:val=""/>
      <w:lvlJc w:val="left"/>
      <w:pPr>
        <w:ind w:left="420" w:hanging="360"/>
      </w:pPr>
      <w:rPr>
        <w:rFonts w:ascii="Wingdings" w:hAnsi="Wingdings" w:hint="default"/>
        <w:color w:val="00B05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472A5E11"/>
    <w:multiLevelType w:val="hybridMultilevel"/>
    <w:tmpl w:val="024A1E60"/>
    <w:lvl w:ilvl="0" w:tplc="9A38C0FC">
      <w:numFmt w:val="bullet"/>
      <w:lvlText w:val=""/>
      <w:lvlJc w:val="left"/>
      <w:pPr>
        <w:ind w:left="1080" w:hanging="360"/>
      </w:pPr>
      <w:rPr>
        <w:rFonts w:ascii="Symbol" w:eastAsiaTheme="minorHAnsi" w:hAnsi="Symbo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B521B5B"/>
    <w:multiLevelType w:val="hybridMultilevel"/>
    <w:tmpl w:val="A9584644"/>
    <w:lvl w:ilvl="0" w:tplc="843209F0">
      <w:start w:val="2018"/>
      <w:numFmt w:val="bullet"/>
      <w:lvlText w:val="-"/>
      <w:lvlJc w:val="left"/>
      <w:pPr>
        <w:ind w:left="420" w:hanging="360"/>
      </w:pPr>
      <w:rPr>
        <w:rFonts w:ascii="Calibri" w:eastAsiaTheme="minorHAnsi" w:hAnsi="Calibri"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654F65E2"/>
    <w:multiLevelType w:val="hybridMultilevel"/>
    <w:tmpl w:val="BF661B8E"/>
    <w:lvl w:ilvl="0" w:tplc="9A38C0FC">
      <w:numFmt w:val="bullet"/>
      <w:lvlText w:val=""/>
      <w:lvlJc w:val="left"/>
      <w:pPr>
        <w:ind w:left="1080" w:hanging="360"/>
      </w:pPr>
      <w:rPr>
        <w:rFonts w:ascii="Symbol" w:eastAsiaTheme="minorHAnsi"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A230543"/>
    <w:multiLevelType w:val="hybridMultilevel"/>
    <w:tmpl w:val="F08E3FC4"/>
    <w:lvl w:ilvl="0" w:tplc="F2AEBF36">
      <w:start w:val="10"/>
      <w:numFmt w:val="bullet"/>
      <w:lvlText w:val="-"/>
      <w:lvlJc w:val="left"/>
      <w:pPr>
        <w:ind w:left="420" w:hanging="360"/>
      </w:pPr>
      <w:rPr>
        <w:rFonts w:ascii="AppleSystemUIFont" w:eastAsiaTheme="minorHAnsi" w:hAnsi="AppleSystemUIFont" w:cs="AppleSystemUIFon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7F1B7589"/>
    <w:multiLevelType w:val="hybridMultilevel"/>
    <w:tmpl w:val="ACACBAAA"/>
    <w:lvl w:ilvl="0" w:tplc="9F96BDB4">
      <w:start w:val="1"/>
      <w:numFmt w:val="bullet"/>
      <w:lvlText w:val=""/>
      <w:lvlJc w:val="left"/>
      <w:pPr>
        <w:ind w:left="420" w:hanging="360"/>
      </w:pPr>
      <w:rPr>
        <w:rFonts w:ascii="Symbol" w:hAnsi="Symbol" w:hint="default"/>
        <w:color w:val="FF0000"/>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D0"/>
    <w:rsid w:val="00331577"/>
    <w:rsid w:val="00374904"/>
    <w:rsid w:val="0045690E"/>
    <w:rsid w:val="004A1975"/>
    <w:rsid w:val="004F54C6"/>
    <w:rsid w:val="00562ED3"/>
    <w:rsid w:val="00570812"/>
    <w:rsid w:val="00582B41"/>
    <w:rsid w:val="006A2F1B"/>
    <w:rsid w:val="006D1326"/>
    <w:rsid w:val="006F77A1"/>
    <w:rsid w:val="007A02B3"/>
    <w:rsid w:val="00855CD0"/>
    <w:rsid w:val="00864CA5"/>
    <w:rsid w:val="008D0DE6"/>
    <w:rsid w:val="009158B1"/>
    <w:rsid w:val="009352A5"/>
    <w:rsid w:val="00971BEF"/>
    <w:rsid w:val="009E2582"/>
    <w:rsid w:val="00AC5B39"/>
    <w:rsid w:val="00AF46FE"/>
    <w:rsid w:val="00B04170"/>
    <w:rsid w:val="00B479EA"/>
    <w:rsid w:val="00B71637"/>
    <w:rsid w:val="00C65B3C"/>
    <w:rsid w:val="00C9608A"/>
    <w:rsid w:val="00D813A6"/>
    <w:rsid w:val="00D840C6"/>
    <w:rsid w:val="00EC5D41"/>
    <w:rsid w:val="00F0014E"/>
    <w:rsid w:val="00F15DCA"/>
    <w:rsid w:val="00F5434B"/>
    <w:rsid w:val="00F62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C9AC699"/>
  <w14:defaultImageDpi w14:val="32767"/>
  <w15:chartTrackingRefBased/>
  <w15:docId w15:val="{351DF49A-859E-3A43-AA5B-A7344D46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CD0"/>
    <w:pPr>
      <w:ind w:left="720"/>
      <w:contextualSpacing/>
    </w:pPr>
  </w:style>
  <w:style w:type="character" w:customStyle="1" w:styleId="s4">
    <w:name w:val="s4"/>
    <w:basedOn w:val="DefaultParagraphFont"/>
    <w:rsid w:val="00855CD0"/>
  </w:style>
  <w:style w:type="character" w:styleId="Hyperlink">
    <w:name w:val="Hyperlink"/>
    <w:basedOn w:val="DefaultParagraphFont"/>
    <w:uiPriority w:val="99"/>
    <w:unhideWhenUsed/>
    <w:rsid w:val="00331577"/>
    <w:rPr>
      <w:color w:val="0563C1" w:themeColor="hyperlink"/>
      <w:u w:val="single"/>
    </w:rPr>
  </w:style>
  <w:style w:type="character" w:styleId="UnresolvedMention">
    <w:name w:val="Unresolved Mention"/>
    <w:basedOn w:val="DefaultParagraphFont"/>
    <w:uiPriority w:val="99"/>
    <w:rsid w:val="00AF46FE"/>
    <w:rPr>
      <w:color w:val="605E5C"/>
      <w:shd w:val="clear" w:color="auto" w:fill="E1DFDD"/>
    </w:rPr>
  </w:style>
  <w:style w:type="paragraph" w:styleId="Header">
    <w:name w:val="header"/>
    <w:basedOn w:val="Normal"/>
    <w:link w:val="HeaderChar"/>
    <w:uiPriority w:val="99"/>
    <w:unhideWhenUsed/>
    <w:rsid w:val="00AF46FE"/>
    <w:pPr>
      <w:tabs>
        <w:tab w:val="center" w:pos="4680"/>
        <w:tab w:val="right" w:pos="9360"/>
      </w:tabs>
    </w:pPr>
  </w:style>
  <w:style w:type="character" w:customStyle="1" w:styleId="HeaderChar">
    <w:name w:val="Header Char"/>
    <w:basedOn w:val="DefaultParagraphFont"/>
    <w:link w:val="Header"/>
    <w:uiPriority w:val="99"/>
    <w:rsid w:val="00AF46FE"/>
  </w:style>
  <w:style w:type="paragraph" w:styleId="Footer">
    <w:name w:val="footer"/>
    <w:basedOn w:val="Normal"/>
    <w:link w:val="FooterChar"/>
    <w:uiPriority w:val="99"/>
    <w:unhideWhenUsed/>
    <w:rsid w:val="00AF46FE"/>
    <w:pPr>
      <w:tabs>
        <w:tab w:val="center" w:pos="4680"/>
        <w:tab w:val="right" w:pos="9360"/>
      </w:tabs>
    </w:pPr>
  </w:style>
  <w:style w:type="character" w:customStyle="1" w:styleId="FooterChar">
    <w:name w:val="Footer Char"/>
    <w:basedOn w:val="DefaultParagraphFont"/>
    <w:link w:val="Footer"/>
    <w:uiPriority w:val="99"/>
    <w:rsid w:val="00AF46FE"/>
  </w:style>
  <w:style w:type="paragraph" w:styleId="FootnoteText">
    <w:name w:val="footnote text"/>
    <w:aliases w:val="~FootnoteText,Fußnotentext Char,Fußnotentext Char2 Char,Fußnotentext Char1 Char Char,Fußnotentext Char Char Char Char,Fußnotentext Char Char1 Char,Fußnotentext Char2,Fußnotentext Char1 Char,Fußnotentext Char Char Char"/>
    <w:basedOn w:val="Normal"/>
    <w:link w:val="FootnoteTextChar"/>
    <w:uiPriority w:val="99"/>
    <w:unhideWhenUsed/>
    <w:rsid w:val="00D840C6"/>
    <w:rPr>
      <w:sz w:val="20"/>
      <w:szCs w:val="20"/>
    </w:rPr>
  </w:style>
  <w:style w:type="character" w:customStyle="1" w:styleId="FootnoteTextChar">
    <w:name w:val="Footnote Text Char"/>
    <w:aliases w:val="~FootnoteText Char,Fußnotentext Char Char,Fußnotentext Char2 Char Char,Fußnotentext Char1 Char Char Char,Fußnotentext Char Char Char Char Char,Fußnotentext Char Char1 Char Char,Fußnotentext Char2 Char1,Fußnotentext Char1 Char Char1"/>
    <w:basedOn w:val="DefaultParagraphFont"/>
    <w:link w:val="FootnoteText"/>
    <w:uiPriority w:val="99"/>
    <w:rsid w:val="00D840C6"/>
    <w:rPr>
      <w:sz w:val="20"/>
      <w:szCs w:val="20"/>
    </w:rPr>
  </w:style>
  <w:style w:type="character" w:styleId="FootnoteReference">
    <w:name w:val="footnote reference"/>
    <w:aliases w:val="~FootnoteRef,fr,(Diplomarbeit FZ),-E Fußnotenzeichen"/>
    <w:basedOn w:val="DefaultParagraphFont"/>
    <w:uiPriority w:val="99"/>
    <w:unhideWhenUsed/>
    <w:rsid w:val="00D840C6"/>
    <w:rPr>
      <w:vertAlign w:val="superscript"/>
    </w:rPr>
  </w:style>
  <w:style w:type="character" w:styleId="FollowedHyperlink">
    <w:name w:val="FollowedHyperlink"/>
    <w:basedOn w:val="DefaultParagraphFont"/>
    <w:uiPriority w:val="99"/>
    <w:semiHidden/>
    <w:unhideWhenUsed/>
    <w:rsid w:val="00D813A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heeeig.co.uk/media/1063/eeig_net-zero_101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666</Words>
  <Characters>3797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Alasdair MacEwen</dc:creator>
  <cp:keywords/>
  <dc:description/>
  <cp:lastModifiedBy>Sarah Kostense-Winterton</cp:lastModifiedBy>
  <cp:revision>5</cp:revision>
  <cp:lastPrinted>2019-12-03T20:33:00Z</cp:lastPrinted>
  <dcterms:created xsi:type="dcterms:W3CDTF">2019-11-28T14:22:00Z</dcterms:created>
  <dcterms:modified xsi:type="dcterms:W3CDTF">2019-12-03T20:37:00Z</dcterms:modified>
</cp:coreProperties>
</file>